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微软雅黑" w:hAnsi="微软雅黑" w:eastAsia="微软雅黑"/>
          <w:b/>
          <w:color w:val="1F4E78"/>
          <w:sz w:val="36"/>
        </w:rPr>
        <w:t>CEMOY / 澳诗茉 产品成分与功效说明手册（导购培训用）</w:t>
      </w:r>
    </w:p>
    <w:p/>
    <w:p>
      <w:r>
        <w:rPr>
          <w:rFonts w:ascii="微软雅黑" w:hAnsi="微软雅黑" w:eastAsia="微软雅黑"/>
          <w:b/>
          <w:color w:val="2E75B6"/>
          <w:sz w:val="28"/>
        </w:rPr>
        <w:t>一、CEMOY 品牌产品线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20"/>
              </w:rPr>
              <w:t>产品名称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核心成分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核心功效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适用肌肤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话术要点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CEMOY山羊奶身体乳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山羊奶提取物、乳木果油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深层滋养、修复皮肤屏障、改善干燥粗糙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干性、敏感肌、孕期妈妈可用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强调'温和滋养'而非'医美功效'，可提及适合孕期及敏感肌人群日常使用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CEMOY奇迹再生面霜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视黄醇衍生物、多肽复合物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改善细纹、提升肌肤紧致度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熟龄肌、初老肌肤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话术需注意不可使用'祛皱''医美级'等超出备案范围的表述，建议用'改善细纹外观'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CEMOY山羊奶洁面乳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山羊奶、氨基酸表活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温和清洁、不破坏皮脂膜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全肤质，敏感肌友好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可强调氨基酸配方温和不紧绷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CEMOY玻尿酸精华水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多分子重玻尿酸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深层补水、锁水保湿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干性、缺水肌肤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避免使用'锁水72小时'等无法验证的绝对化时长表述</w:t>
            </w:r>
          </w:p>
        </w:tc>
      </w:tr>
    </w:tbl>
    <w:p/>
    <w:p>
      <w:r>
        <w:rPr>
          <w:rFonts w:ascii="微软雅黑" w:hAnsi="微软雅黑" w:eastAsia="微软雅黑"/>
          <w:b/>
          <w:color w:val="2E75B6"/>
          <w:sz w:val="28"/>
        </w:rPr>
        <w:t>二、澳诗茉 品牌产品线</w:t>
      </w:r>
    </w:p>
    <w:p/>
    <w:tbl>
      <w:tblPr>
        <w:tblStyle w:val="LightGrid-Accent1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  <w:sz w:val="20"/>
              </w:rPr>
              <w:t>产品名称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核心成分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核心功效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适用肌肤</w:t>
            </w:r>
          </w:p>
        </w:tc>
        <w:tc>
          <w:tcPr>
            <w:tcW w:type="dxa" w:w="1728"/>
          </w:tcPr>
          <w:p>
            <w:r>
              <w:rPr>
                <w:b/>
                <w:sz w:val="20"/>
              </w:rPr>
              <w:t>话术要点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澳诗茉玫瑰精华水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大马士革玫瑰纯露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舒缓补水、平衡肌肤状态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全肤质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可强调天然萃取工艺，避免夸大舒缓速度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澳诗茉烟酰胺淡斑精华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烟酰胺、377（苯乙基间苯二酚）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改善肌肤暗沉、辅助均匀肤色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有肤色不均需求人群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严禁使用'祛斑''美白见效X天'等宣称，建议用'改善暗沉、提亮肤色外观'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澳诗茉洁颜蜜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氨基酸洁面成分、蜂蜜提取物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温和清洁、保湿不紧绷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敏感肌、孕妈可用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可提及孕期温和洁面需求，避免'消炎''杀菌'等医疗宣称</w:t>
            </w:r>
          </w:p>
        </w:tc>
      </w:tr>
      <w:tr>
        <w:tc>
          <w:tcPr>
            <w:tcW w:type="dxa" w:w="1728"/>
          </w:tcPr>
          <w:p>
            <w:r>
              <w:rPr>
                <w:sz w:val="20"/>
              </w:rPr>
              <w:t>澳诗茉神经酰胺面霜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神经酰胺NP/AP复配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修护皮肤屏障、改善泛红敏感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敏感肌、屏障受损肌肤</w:t>
            </w:r>
          </w:p>
        </w:tc>
        <w:tc>
          <w:tcPr>
            <w:tcW w:type="dxa" w:w="1728"/>
          </w:tcPr>
          <w:p>
            <w:r>
              <w:rPr>
                <w:sz w:val="20"/>
              </w:rPr>
              <w:t>严禁使用'医用级''替代医美'等表述，建议用'辅助屏障修护'</w:t>
            </w:r>
          </w:p>
        </w:tc>
      </w:tr>
    </w:tbl>
    <w:p/>
    <w:p>
      <w:r>
        <w:rPr>
          <w:rFonts w:ascii="微软雅黑" w:hAnsi="微软雅黑" w:eastAsia="微软雅黑"/>
          <w:b/>
          <w:color w:val="2E75B6"/>
          <w:sz w:val="28"/>
        </w:rPr>
        <w:t>三、导购常见问题应答参考</w:t>
      </w:r>
    </w:p>
    <w:p/>
    <w:p>
      <w:pPr>
        <w:pStyle w:val="ListBullet"/>
      </w:pPr>
      <w:r>
        <w:rPr>
          <w:rFonts w:ascii="微软雅黑" w:hAnsi="微软雅黑" w:eastAsia="微软雅黑"/>
          <w:sz w:val="22"/>
        </w:rPr>
        <w:t>问：这个产品能替代医美吗？答：不建议这样宣传，应回答'日常护理层面的辅助改善，医美效果需专业医疗机构评估'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问：多久能看到效果？答：避免承诺具体天数，建议回答'因个体肌肤差异效果不同，建议坚持使用配合正确护肤流程'</w:t>
      </w:r>
    </w:p>
    <w:p>
      <w:pPr>
        <w:pStyle w:val="ListBullet"/>
      </w:pPr>
      <w:r>
        <w:rPr>
          <w:rFonts w:ascii="微软雅黑" w:hAnsi="微软雅黑" w:eastAsia="微软雅黑"/>
          <w:sz w:val="22"/>
        </w:rPr>
        <w:t>问：孕妇可以用吗？答：山羊奶系列、洁颜蜜等温和配方通常可用，但建议注明'建议咨询医生后使用'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